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FAC" w:rsidRDefault="003B5FAC" w:rsidP="000579EE">
      <w:pPr>
        <w:spacing w:before="240" w:line="276" w:lineRule="auto"/>
        <w:rPr>
          <w:rFonts w:ascii="Times New Roman" w:hAnsi="Times New Roman" w:cs="Times New Roman"/>
          <w:b/>
          <w:sz w:val="28"/>
          <w:lang w:val="en-US"/>
        </w:rPr>
      </w:pPr>
      <w:r w:rsidRPr="003B5FAC">
        <w:rPr>
          <w:rFonts w:ascii="Times New Roman" w:hAnsi="Times New Roman" w:cs="Times New Roman"/>
          <w:b/>
          <w:sz w:val="28"/>
          <w:lang w:val="en-US"/>
        </w:rPr>
        <w:t>Assessment of dose-averaged linear energy transfer with passive luminescence detectors in clinical proton beams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467A7B" w:rsidRPr="00B70063" w:rsidRDefault="00467A7B" w:rsidP="000579EE">
      <w:pPr>
        <w:spacing w:before="240" w:line="276" w:lineRule="auto"/>
        <w:rPr>
          <w:rFonts w:ascii="Times New Roman" w:hAnsi="Times New Roman" w:cs="Times New Roman"/>
          <w:b/>
          <w:lang w:val="en-US"/>
        </w:rPr>
      </w:pPr>
      <w:r w:rsidRPr="00B70063">
        <w:rPr>
          <w:rFonts w:ascii="Times New Roman" w:hAnsi="Times New Roman" w:cs="Times New Roman"/>
          <w:b/>
          <w:lang w:val="en-US"/>
        </w:rPr>
        <w:t>Description:</w:t>
      </w:r>
    </w:p>
    <w:p w:rsidR="00C26605" w:rsidRDefault="00D27C73" w:rsidP="00B5760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F72E19" w:rsidRPr="00F72E19">
        <w:rPr>
          <w:rFonts w:ascii="Times New Roman" w:hAnsi="Times New Roman" w:cs="Times New Roman"/>
          <w:lang w:val="en-US"/>
        </w:rPr>
        <w:t xml:space="preserve"> dedicated effort </w:t>
      </w:r>
      <w:r>
        <w:rPr>
          <w:rFonts w:ascii="Times New Roman" w:hAnsi="Times New Roman" w:cs="Times New Roman"/>
          <w:lang w:val="en-US"/>
        </w:rPr>
        <w:t>was put into finding the</w:t>
      </w:r>
      <w:r w:rsidR="00F72E19" w:rsidRPr="00F72E19">
        <w:rPr>
          <w:rFonts w:ascii="Times New Roman" w:hAnsi="Times New Roman" w:cs="Times New Roman"/>
          <w:lang w:val="en-US"/>
        </w:rPr>
        <w:t xml:space="preserve"> optical signatures of the Liner Energy Transfer (LET) </w:t>
      </w:r>
      <w:r>
        <w:rPr>
          <w:rFonts w:ascii="Times New Roman" w:hAnsi="Times New Roman" w:cs="Times New Roman"/>
          <w:lang w:val="en-US"/>
        </w:rPr>
        <w:t>of</w:t>
      </w:r>
      <w:r w:rsidR="00F72E19" w:rsidRPr="00F72E19">
        <w:rPr>
          <w:rFonts w:ascii="Times New Roman" w:hAnsi="Times New Roman" w:cs="Times New Roman"/>
          <w:lang w:val="en-US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different types of</w:t>
      </w:r>
      <w:r w:rsidR="00F72E19" w:rsidRPr="00F72E1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passive luminescent detectors</w:t>
      </w:r>
      <w:r w:rsidR="00F72E19" w:rsidRPr="00F72E19">
        <w:rPr>
          <w:rFonts w:ascii="Times New Roman" w:hAnsi="Times New Roman" w:cs="Times New Roman"/>
          <w:lang w:val="en-US"/>
        </w:rPr>
        <w:t>. The linearity coefficient (</w:t>
      </w:r>
      <w:r w:rsidR="00124932">
        <w:rPr>
          <w:rFonts w:ascii="Times New Roman" w:hAnsi="Times New Roman" w:cs="Times New Roman"/>
          <w:lang w:val="en-US"/>
        </w:rPr>
        <w:t xml:space="preserve">so-called detector efficiency to protons) depends on </w:t>
      </w:r>
      <w:r>
        <w:rPr>
          <w:rFonts w:ascii="Times New Roman" w:hAnsi="Times New Roman" w:cs="Times New Roman"/>
          <w:lang w:val="en-US"/>
        </w:rPr>
        <w:t>detector</w:t>
      </w:r>
      <w:r w:rsidR="00124932">
        <w:rPr>
          <w:rFonts w:ascii="Times New Roman" w:hAnsi="Times New Roman" w:cs="Times New Roman"/>
          <w:lang w:val="en-US"/>
        </w:rPr>
        <w:t xml:space="preserve"> material energy response to protons and</w:t>
      </w:r>
      <w:r w:rsidR="00F72E19" w:rsidRPr="00F72E19">
        <w:rPr>
          <w:rFonts w:ascii="Times New Roman" w:hAnsi="Times New Roman" w:cs="Times New Roman"/>
          <w:lang w:val="en-US"/>
        </w:rPr>
        <w:t xml:space="preserve"> radiation quality parameters (i.e. kinetic energy, in case of irradiation with protons).</w:t>
      </w:r>
      <w:r w:rsidR="00F72E19">
        <w:rPr>
          <w:rFonts w:ascii="Times New Roman" w:hAnsi="Times New Roman" w:cs="Times New Roman"/>
          <w:lang w:val="en-US"/>
        </w:rPr>
        <w:t xml:space="preserve"> </w:t>
      </w:r>
      <w:r w:rsidR="00F72E19" w:rsidRPr="00F72E19">
        <w:rPr>
          <w:rFonts w:ascii="Times New Roman" w:hAnsi="Times New Roman" w:cs="Times New Roman"/>
          <w:lang w:val="en-US"/>
        </w:rPr>
        <w:t xml:space="preserve">Detailed knowledge of detector efficiency is crucial in establishing a calibration method for detectors exposed to mixed fields of protons (or any other heavy ions). This work investigates the use of </w:t>
      </w:r>
      <w:r w:rsidR="00F72E19">
        <w:rPr>
          <w:rFonts w:ascii="Times New Roman" w:hAnsi="Times New Roman" w:cs="Times New Roman"/>
          <w:lang w:val="en-US"/>
        </w:rPr>
        <w:t xml:space="preserve">several types of passive </w:t>
      </w:r>
      <w:r w:rsidR="00F72E19" w:rsidRPr="00F72E19">
        <w:rPr>
          <w:rFonts w:ascii="Times New Roman" w:hAnsi="Times New Roman" w:cs="Times New Roman"/>
          <w:lang w:val="en-US"/>
        </w:rPr>
        <w:t xml:space="preserve">luminescence detectors to determine different types of averaged linear energy transfer </w:t>
      </w:r>
      <w:r w:rsidR="00F72E19">
        <w:rPr>
          <w:rFonts w:ascii="Times New Roman" w:hAnsi="Times New Roman" w:cs="Times New Roman"/>
          <w:lang w:val="en-US"/>
        </w:rPr>
        <w:t>(LET)</w:t>
      </w:r>
      <w:r w:rsidR="00F72E19" w:rsidRPr="00F72E19">
        <w:rPr>
          <w:rFonts w:ascii="Times New Roman" w:hAnsi="Times New Roman" w:cs="Times New Roman"/>
          <w:lang w:val="en-US"/>
        </w:rPr>
        <w:t xml:space="preserve"> for the</w:t>
      </w:r>
      <w:r w:rsidR="00124932">
        <w:rPr>
          <w:rFonts w:ascii="Times New Roman" w:hAnsi="Times New Roman" w:cs="Times New Roman"/>
          <w:lang w:val="en-US"/>
        </w:rPr>
        <w:t xml:space="preserve"> understanding of its behavior </w:t>
      </w:r>
      <w:r>
        <w:rPr>
          <w:rFonts w:ascii="Times New Roman" w:hAnsi="Times New Roman" w:cs="Times New Roman"/>
          <w:lang w:val="en-US"/>
        </w:rPr>
        <w:t xml:space="preserve">when </w:t>
      </w:r>
      <w:r w:rsidR="00F72E19" w:rsidRPr="00F72E19">
        <w:rPr>
          <w:rFonts w:ascii="Times New Roman" w:hAnsi="Times New Roman" w:cs="Times New Roman"/>
          <w:lang w:val="en-US"/>
        </w:rPr>
        <w:t>energies relevant to proton therapy</w:t>
      </w:r>
      <w:r>
        <w:rPr>
          <w:rFonts w:ascii="Times New Roman" w:hAnsi="Times New Roman" w:cs="Times New Roman"/>
          <w:lang w:val="en-US"/>
        </w:rPr>
        <w:t xml:space="preserve"> are being used</w:t>
      </w:r>
      <w:r w:rsidR="00F72E19" w:rsidRPr="00F72E19">
        <w:rPr>
          <w:rFonts w:ascii="Times New Roman" w:hAnsi="Times New Roman" w:cs="Times New Roman"/>
          <w:lang w:val="en-US"/>
        </w:rPr>
        <w:t xml:space="preserve">. </w:t>
      </w:r>
      <w:r w:rsidR="00F72E19">
        <w:rPr>
          <w:rFonts w:ascii="Times New Roman" w:hAnsi="Times New Roman" w:cs="Times New Roman"/>
          <w:lang w:val="en-US"/>
        </w:rPr>
        <w:t>A dedicated measurement campaign has been prepared for the most commonly used luminescent detectors</w:t>
      </w:r>
      <w:r w:rsidR="00124932">
        <w:rPr>
          <w:rFonts w:ascii="Times New Roman" w:hAnsi="Times New Roman" w:cs="Times New Roman"/>
          <w:lang w:val="en-US"/>
        </w:rPr>
        <w:t xml:space="preserve"> set</w:t>
      </w:r>
      <w:r w:rsidR="00F72E19">
        <w:rPr>
          <w:rFonts w:ascii="Times New Roman" w:hAnsi="Times New Roman" w:cs="Times New Roman"/>
          <w:lang w:val="en-US"/>
        </w:rPr>
        <w:t>, including optically stimulated luminescence detectors (OSL)</w:t>
      </w:r>
      <w:r w:rsidR="00F72E19" w:rsidRPr="00F72E19">
        <w:rPr>
          <w:rFonts w:ascii="Times New Roman" w:hAnsi="Times New Roman" w:cs="Times New Roman"/>
          <w:lang w:val="en-US"/>
        </w:rPr>
        <w:t xml:space="preserve">. </w:t>
      </w:r>
      <w:r w:rsidR="00C26605" w:rsidRPr="00C26605">
        <w:rPr>
          <w:rFonts w:ascii="Times New Roman" w:hAnsi="Times New Roman" w:cs="Times New Roman"/>
          <w:lang w:val="en-US"/>
        </w:rPr>
        <w:t>The conducted research intended to gather a basic knowledge of the behavior of different passive luminescent detectors' response to protons relative to gamma-rays, which may help the future development of 2D OSL energy/LET mapping</w:t>
      </w:r>
      <w:r>
        <w:rPr>
          <w:rFonts w:ascii="Times New Roman" w:hAnsi="Times New Roman" w:cs="Times New Roman"/>
          <w:lang w:val="en-US"/>
        </w:rPr>
        <w:t xml:space="preserve"> technology</w:t>
      </w:r>
      <w:r w:rsidR="00C26605" w:rsidRPr="00C26605">
        <w:rPr>
          <w:rFonts w:ascii="Times New Roman" w:hAnsi="Times New Roman" w:cs="Times New Roman"/>
          <w:lang w:val="en-US"/>
        </w:rPr>
        <w:t xml:space="preserve"> in modern radiotherapeutic techniques such as proton radiotherapy.</w:t>
      </w:r>
    </w:p>
    <w:p w:rsidR="00467A7B" w:rsidRPr="00B70063" w:rsidRDefault="00467A7B" w:rsidP="00B57605"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 w:rsidRPr="00B70063">
        <w:rPr>
          <w:rFonts w:ascii="Times New Roman" w:hAnsi="Times New Roman" w:cs="Times New Roman"/>
          <w:b/>
          <w:lang w:val="en-US"/>
        </w:rPr>
        <w:t>Irradiations:</w:t>
      </w:r>
    </w:p>
    <w:p w:rsidR="00F72E19" w:rsidRDefault="00F72E19" w:rsidP="00B5760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F72E19">
        <w:rPr>
          <w:rFonts w:ascii="Times New Roman" w:hAnsi="Times New Roman" w:cs="Times New Roman"/>
          <w:lang w:val="en-US"/>
        </w:rPr>
        <w:t xml:space="preserve">The detectors were irradiated in four positions in two irradiation plans; one 160 MeV quasi-monoenergetic beam and one spread-out Bragg peak (SOBP) consisting of 24 energy layers ranging from 78 MeV to 154 MeV providing a 10 cm × 10 cm × 10 cm box, both by lateral scanning. The experimental setup and each measurement configuration details are </w:t>
      </w:r>
      <w:r>
        <w:rPr>
          <w:rFonts w:ascii="Times New Roman" w:hAnsi="Times New Roman" w:cs="Times New Roman"/>
          <w:lang w:val="en-US"/>
        </w:rPr>
        <w:t xml:space="preserve">shown </w:t>
      </w:r>
      <w:r w:rsidRPr="00F72E19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figure</w:t>
      </w:r>
      <w:r w:rsidRPr="00F72E19">
        <w:rPr>
          <w:rFonts w:ascii="Times New Roman" w:hAnsi="Times New Roman" w:cs="Times New Roman"/>
          <w:lang w:val="en-US"/>
        </w:rPr>
        <w:t xml:space="preserve"> 1. </w:t>
      </w:r>
    </w:p>
    <w:p w:rsidR="00B440B5" w:rsidRPr="005814D3" w:rsidRDefault="00C273D2" w:rsidP="00B57605">
      <w:pPr>
        <w:jc w:val="both"/>
        <w:rPr>
          <w:rFonts w:ascii="Times New Roman" w:hAnsi="Times New Roman" w:cs="Times New Roman"/>
          <w:b/>
          <w:lang w:val="en-US"/>
        </w:rPr>
      </w:pPr>
      <w:r w:rsidRPr="005814D3">
        <w:rPr>
          <w:rFonts w:ascii="Times New Roman" w:hAnsi="Times New Roman" w:cs="Times New Roman"/>
          <w:b/>
          <w:lang w:val="en-US"/>
        </w:rPr>
        <w:t>Results:</w:t>
      </w:r>
    </w:p>
    <w:p w:rsidR="00C273D2" w:rsidRPr="005814D3" w:rsidRDefault="00C273D2" w:rsidP="00B57605">
      <w:pPr>
        <w:jc w:val="both"/>
        <w:rPr>
          <w:rFonts w:ascii="Times New Roman" w:hAnsi="Times New Roman" w:cs="Times New Roman"/>
          <w:lang w:val="en-US"/>
        </w:rPr>
      </w:pPr>
      <w:r w:rsidRPr="005814D3">
        <w:rPr>
          <w:rFonts w:ascii="Times New Roman" w:hAnsi="Times New Roman" w:cs="Times New Roman"/>
          <w:lang w:val="en-US"/>
        </w:rPr>
        <w:t>Figure 1</w:t>
      </w:r>
      <w:r w:rsidR="00124932">
        <w:rPr>
          <w:rFonts w:ascii="Times New Roman" w:hAnsi="Times New Roman" w:cs="Times New Roman"/>
          <w:lang w:val="en-US"/>
        </w:rPr>
        <w:t xml:space="preserve"> panel </w:t>
      </w:r>
      <w:proofErr w:type="spellStart"/>
      <w:r w:rsidR="00124932">
        <w:rPr>
          <w:rFonts w:ascii="Times New Roman" w:hAnsi="Times New Roman" w:cs="Times New Roman"/>
          <w:lang w:val="en-US"/>
        </w:rPr>
        <w:t>i</w:t>
      </w:r>
      <w:proofErr w:type="spellEnd"/>
      <w:r w:rsidR="00124932">
        <w:rPr>
          <w:rFonts w:ascii="Times New Roman" w:hAnsi="Times New Roman" w:cs="Times New Roman"/>
          <w:lang w:val="en-US"/>
        </w:rPr>
        <w:t>)</w:t>
      </w:r>
      <w:r w:rsidRPr="005814D3">
        <w:rPr>
          <w:rFonts w:ascii="Times New Roman" w:hAnsi="Times New Roman" w:cs="Times New Roman"/>
          <w:lang w:val="en-US"/>
        </w:rPr>
        <w:t xml:space="preserve"> shows the</w:t>
      </w:r>
      <w:r w:rsidR="005814D3">
        <w:rPr>
          <w:rFonts w:ascii="Times New Roman" w:hAnsi="Times New Roman" w:cs="Times New Roman"/>
          <w:lang w:val="en-US"/>
        </w:rPr>
        <w:t xml:space="preserve"> </w:t>
      </w:r>
      <w:r w:rsidR="005814D3" w:rsidRPr="005814D3">
        <w:rPr>
          <w:rFonts w:ascii="Times New Roman" w:hAnsi="Times New Roman" w:cs="Times New Roman"/>
          <w:lang w:val="en-US"/>
        </w:rPr>
        <w:t>experimental setup</w:t>
      </w:r>
      <w:r w:rsidR="005814D3">
        <w:rPr>
          <w:rFonts w:ascii="Times New Roman" w:hAnsi="Times New Roman" w:cs="Times New Roman"/>
          <w:lang w:val="en-US"/>
        </w:rPr>
        <w:t xml:space="preserve"> for </w:t>
      </w:r>
      <w:r w:rsidR="00124932">
        <w:rPr>
          <w:rFonts w:ascii="Times New Roman" w:hAnsi="Times New Roman" w:cs="Times New Roman"/>
          <w:lang w:val="en-US"/>
        </w:rPr>
        <w:t xml:space="preserve">four </w:t>
      </w:r>
      <w:r w:rsidR="005814D3">
        <w:rPr>
          <w:rFonts w:ascii="Times New Roman" w:hAnsi="Times New Roman" w:cs="Times New Roman"/>
          <w:lang w:val="en-US"/>
        </w:rPr>
        <w:t>detectors irra</w:t>
      </w:r>
      <w:r w:rsidR="00411691">
        <w:rPr>
          <w:rFonts w:ascii="Times New Roman" w:hAnsi="Times New Roman" w:cs="Times New Roman"/>
          <w:lang w:val="en-US"/>
        </w:rPr>
        <w:t>diation</w:t>
      </w:r>
      <w:r w:rsidR="00124932">
        <w:rPr>
          <w:rFonts w:ascii="Times New Roman" w:hAnsi="Times New Roman" w:cs="Times New Roman"/>
          <w:lang w:val="en-US"/>
        </w:rPr>
        <w:t xml:space="preserve"> positions (2a, 1a, 1b, 1c)</w:t>
      </w:r>
      <w:r w:rsidR="00411691">
        <w:rPr>
          <w:rFonts w:ascii="Times New Roman" w:hAnsi="Times New Roman" w:cs="Times New Roman"/>
          <w:lang w:val="en-US"/>
        </w:rPr>
        <w:t xml:space="preserve"> and </w:t>
      </w:r>
      <w:r w:rsidR="00124932">
        <w:rPr>
          <w:rFonts w:ascii="Times New Roman" w:hAnsi="Times New Roman" w:cs="Times New Roman"/>
          <w:lang w:val="en-US"/>
        </w:rPr>
        <w:t>ii</w:t>
      </w:r>
      <w:r w:rsidR="00411691">
        <w:rPr>
          <w:rFonts w:ascii="Times New Roman" w:hAnsi="Times New Roman" w:cs="Times New Roman"/>
          <w:lang w:val="en-US"/>
        </w:rPr>
        <w:t>)</w:t>
      </w:r>
      <w:r w:rsidRPr="005814D3">
        <w:rPr>
          <w:rFonts w:ascii="Times New Roman" w:hAnsi="Times New Roman" w:cs="Times New Roman"/>
          <w:lang w:val="en-US"/>
        </w:rPr>
        <w:t xml:space="preserve"> resulting</w:t>
      </w:r>
      <w:r w:rsidR="00411691">
        <w:rPr>
          <w:rFonts w:ascii="Times New Roman" w:hAnsi="Times New Roman" w:cs="Times New Roman"/>
          <w:lang w:val="en-US"/>
        </w:rPr>
        <w:t xml:space="preserve"> LET values</w:t>
      </w:r>
      <w:r w:rsidRPr="005814D3">
        <w:rPr>
          <w:rFonts w:ascii="Times New Roman" w:hAnsi="Times New Roman" w:cs="Times New Roman"/>
          <w:lang w:val="en-US"/>
        </w:rPr>
        <w:t xml:space="preserve"> </w:t>
      </w:r>
      <w:r w:rsidR="00411691">
        <w:rPr>
          <w:rFonts w:ascii="Times New Roman" w:hAnsi="Times New Roman" w:cs="Times New Roman"/>
          <w:lang w:val="en-US"/>
        </w:rPr>
        <w:t xml:space="preserve">(calculated form </w:t>
      </w:r>
      <w:r w:rsidRPr="005814D3">
        <w:rPr>
          <w:rFonts w:ascii="Times New Roman" w:hAnsi="Times New Roman" w:cs="Times New Roman"/>
          <w:lang w:val="en-US"/>
        </w:rPr>
        <w:t>efficiency ratio</w:t>
      </w:r>
      <w:r w:rsidR="00411691">
        <w:rPr>
          <w:rFonts w:ascii="Times New Roman" w:hAnsi="Times New Roman" w:cs="Times New Roman"/>
          <w:lang w:val="en-US"/>
        </w:rPr>
        <w:t>)</w:t>
      </w:r>
      <w:r w:rsidRPr="005814D3">
        <w:rPr>
          <w:rFonts w:ascii="Times New Roman" w:hAnsi="Times New Roman" w:cs="Times New Roman"/>
          <w:lang w:val="en-US"/>
        </w:rPr>
        <w:t xml:space="preserve"> for protons</w:t>
      </w:r>
      <w:r w:rsidR="00411691">
        <w:rPr>
          <w:rFonts w:ascii="Times New Roman" w:hAnsi="Times New Roman" w:cs="Times New Roman"/>
          <w:lang w:val="en-US"/>
        </w:rPr>
        <w:t>.</w:t>
      </w:r>
    </w:p>
    <w:p w:rsidR="00F72E19" w:rsidRDefault="00411691" w:rsidP="00B57605">
      <w:pPr>
        <w:jc w:val="both"/>
        <w:rPr>
          <w:rFonts w:ascii="Times New Roman" w:eastAsia="Times New Roman" w:hAnsi="Times New Roman" w:cs="Times New Roman"/>
          <w:szCs w:val="20"/>
          <w:lang w:val="en-US"/>
        </w:rPr>
      </w:pPr>
      <w:r w:rsidRPr="005814D3">
        <w:rPr>
          <w:rFonts w:ascii="Times New Roman" w:eastAsia="Times New Roman" w:hAnsi="Times New Roman" w:cs="Times New Roman"/>
          <w:noProof/>
          <w:szCs w:val="2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3194685" cy="2438400"/>
            <wp:effectExtent l="0" t="0" r="0" b="0"/>
            <wp:wrapSquare wrapText="bothSides"/>
            <wp:docPr id="180" name="Obraz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2E19" w:rsidRPr="00516E46" w:rsidRDefault="005814D3" w:rsidP="00B57605">
      <w:pPr>
        <w:jc w:val="both"/>
        <w:rPr>
          <w:rFonts w:ascii="Times New Roman" w:eastAsia="Times New Roman" w:hAnsi="Times New Roman" w:cs="Times New Roman"/>
          <w:szCs w:val="20"/>
          <w:lang w:val="en-US"/>
        </w:rPr>
      </w:pPr>
      <w:r w:rsidRPr="005814D3">
        <w:rPr>
          <w:rFonts w:ascii="Times New Roman" w:eastAsia="Times New Roman" w:hAnsi="Times New Roman" w:cs="Times New Roman"/>
          <w:noProof/>
          <w:szCs w:val="20"/>
        </w:rPr>
        <w:drawing>
          <wp:inline distT="0" distB="0" distL="0" distR="0" wp14:anchorId="397A0854" wp14:editId="199E56C9">
            <wp:extent cx="3139440" cy="1577340"/>
            <wp:effectExtent l="0" t="0" r="3810" b="3810"/>
            <wp:docPr id="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0236" cy="15777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814D3" w:rsidRDefault="005814D3" w:rsidP="00B57605">
      <w:pPr>
        <w:jc w:val="both"/>
        <w:rPr>
          <w:rFonts w:ascii="Times New Roman" w:hAnsi="Times New Roman" w:cs="Times New Roman"/>
          <w:b/>
          <w:lang w:val="en-US"/>
        </w:rPr>
      </w:pPr>
    </w:p>
    <w:p w:rsidR="005814D3" w:rsidRDefault="00411691" w:rsidP="00B57605">
      <w:pPr>
        <w:jc w:val="both"/>
        <w:rPr>
          <w:rFonts w:ascii="Times New Roman" w:hAnsi="Times New Roman" w:cs="Times New Roman"/>
          <w:b/>
          <w:lang w:val="en-US"/>
        </w:rPr>
      </w:pPr>
      <w:r w:rsidRPr="00411691"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190500</wp:posOffset>
                </wp:positionV>
                <wp:extent cx="320040" cy="289560"/>
                <wp:effectExtent l="0" t="0" r="3810" b="0"/>
                <wp:wrapThrough wrapText="bothSides">
                  <wp:wrapPolygon edited="0">
                    <wp:start x="0" y="0"/>
                    <wp:lineTo x="0" y="19895"/>
                    <wp:lineTo x="20571" y="19895"/>
                    <wp:lineTo x="20571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691" w:rsidRDefault="00124932">
                            <w:r>
                              <w:t>i</w:t>
                            </w:r>
                            <w:r w:rsidR="00411691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17pt;margin-top:15pt;width:25.2pt;height:22.8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" stroked="f">
                <v:textbox>
                  <w:txbxContent>
                    <w:p w:rsidR="00411691" w:rsidRDefault="00124932">
                      <w:r>
                        <w:t>i</w:t>
                      </w:r>
                      <w:r w:rsidR="00411691"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5814D3" w:rsidRDefault="00411691" w:rsidP="00B57605">
      <w:pPr>
        <w:jc w:val="both"/>
        <w:rPr>
          <w:rFonts w:ascii="Times New Roman" w:hAnsi="Times New Roman" w:cs="Times New Roman"/>
          <w:b/>
          <w:lang w:val="en-US"/>
        </w:rPr>
      </w:pPr>
      <w:r w:rsidRPr="00411691"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D77F621" wp14:editId="2E2A36A4">
                <wp:simplePos x="0" y="0"/>
                <wp:positionH relativeFrom="column">
                  <wp:posOffset>5128260</wp:posOffset>
                </wp:positionH>
                <wp:positionV relativeFrom="paragraph">
                  <wp:posOffset>6985</wp:posOffset>
                </wp:positionV>
                <wp:extent cx="320040" cy="289560"/>
                <wp:effectExtent l="0" t="0" r="3810" b="0"/>
                <wp:wrapThrough wrapText="bothSides">
                  <wp:wrapPolygon edited="0">
                    <wp:start x="0" y="0"/>
                    <wp:lineTo x="0" y="19895"/>
                    <wp:lineTo x="20571" y="19895"/>
                    <wp:lineTo x="20571" y="0"/>
                    <wp:lineTo x="0" y="0"/>
                  </wp:wrapPolygon>
                </wp:wrapThrough>
                <wp:docPr id="18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691" w:rsidRDefault="00124932" w:rsidP="00411691">
                            <w:r>
                              <w:t>ii</w:t>
                            </w:r>
                            <w:r w:rsidR="00411691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7F621" id="_x0000_s1027" type="#_x0000_t202" style="position:absolute;left:0;text-align:left;margin-left:403.8pt;margin-top:.55pt;width:25.2pt;height:22.8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" stroked="f">
                <v:textbox>
                  <w:txbxContent>
                    <w:p w:rsidR="00411691" w:rsidRDefault="00124932" w:rsidP="00411691">
                      <w:r>
                        <w:t>ii</w:t>
                      </w:r>
                      <w:r w:rsidR="00411691"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273D2" w:rsidRPr="00411691" w:rsidRDefault="00B440B5" w:rsidP="00B57605">
      <w:pPr>
        <w:jc w:val="both"/>
        <w:rPr>
          <w:rFonts w:ascii="Times New Roman" w:hAnsi="Times New Roman" w:cs="Times New Roman"/>
          <w:lang w:val="en-US"/>
        </w:rPr>
      </w:pPr>
      <w:r w:rsidRPr="00B440B5">
        <w:rPr>
          <w:rFonts w:ascii="Times New Roman" w:hAnsi="Times New Roman" w:cs="Times New Roman"/>
          <w:b/>
          <w:lang w:val="en-US"/>
        </w:rPr>
        <w:t xml:space="preserve">Figure 1. </w:t>
      </w:r>
      <w:r w:rsidR="00516E46" w:rsidRPr="00516E46">
        <w:rPr>
          <w:rFonts w:ascii="Times New Roman" w:hAnsi="Times New Roman" w:cs="Times New Roman"/>
          <w:lang w:val="en-US"/>
        </w:rPr>
        <w:t>(</w:t>
      </w:r>
      <w:proofErr w:type="spellStart"/>
      <w:r w:rsidR="00124932">
        <w:rPr>
          <w:rFonts w:ascii="Times New Roman" w:hAnsi="Times New Roman" w:cs="Times New Roman"/>
          <w:lang w:val="en-US"/>
        </w:rPr>
        <w:t>i</w:t>
      </w:r>
      <w:proofErr w:type="spellEnd"/>
      <w:r w:rsidR="00516E46" w:rsidRPr="00516E46">
        <w:rPr>
          <w:rFonts w:ascii="Times New Roman" w:hAnsi="Times New Roman" w:cs="Times New Roman"/>
          <w:lang w:val="en-US"/>
        </w:rPr>
        <w:t xml:space="preserve">) Scheme of </w:t>
      </w:r>
      <w:r w:rsidR="00411691" w:rsidRPr="005814D3">
        <w:rPr>
          <w:rFonts w:ascii="Times New Roman" w:hAnsi="Times New Roman" w:cs="Times New Roman"/>
          <w:lang w:val="en-US"/>
        </w:rPr>
        <w:t>the</w:t>
      </w:r>
      <w:r w:rsidR="00411691">
        <w:rPr>
          <w:rFonts w:ascii="Times New Roman" w:hAnsi="Times New Roman" w:cs="Times New Roman"/>
          <w:lang w:val="en-US"/>
        </w:rPr>
        <w:t xml:space="preserve"> </w:t>
      </w:r>
      <w:r w:rsidR="00411691" w:rsidRPr="005814D3">
        <w:rPr>
          <w:rFonts w:ascii="Times New Roman" w:hAnsi="Times New Roman" w:cs="Times New Roman"/>
          <w:lang w:val="en-US"/>
        </w:rPr>
        <w:t>experimental setup</w:t>
      </w:r>
      <w:r w:rsidR="00411691">
        <w:rPr>
          <w:rFonts w:ascii="Times New Roman" w:hAnsi="Times New Roman" w:cs="Times New Roman"/>
          <w:lang w:val="en-US"/>
        </w:rPr>
        <w:t xml:space="preserve"> for detectors irradiations </w:t>
      </w:r>
      <w:r w:rsidRPr="00B440B5">
        <w:rPr>
          <w:rFonts w:ascii="Times New Roman" w:hAnsi="Times New Roman" w:cs="Times New Roman"/>
          <w:lang w:val="en-US"/>
        </w:rPr>
        <w:t>(</w:t>
      </w:r>
      <w:proofErr w:type="spellStart"/>
      <w:r w:rsidR="00124932">
        <w:rPr>
          <w:rFonts w:ascii="Times New Roman" w:hAnsi="Times New Roman" w:cs="Times New Roman"/>
          <w:lang w:val="en-US"/>
        </w:rPr>
        <w:t>i</w:t>
      </w:r>
      <w:proofErr w:type="spellEnd"/>
      <w:r w:rsidRPr="00B440B5">
        <w:rPr>
          <w:rFonts w:ascii="Times New Roman" w:hAnsi="Times New Roman" w:cs="Times New Roman"/>
          <w:lang w:val="en-US"/>
        </w:rPr>
        <w:t>)</w:t>
      </w:r>
      <w:r w:rsidR="00516E46">
        <w:rPr>
          <w:rFonts w:ascii="Times New Roman" w:hAnsi="Times New Roman" w:cs="Times New Roman"/>
          <w:lang w:val="en-US"/>
        </w:rPr>
        <w:t xml:space="preserve"> </w:t>
      </w:r>
      <w:r w:rsidR="00516E46" w:rsidRPr="00B440B5">
        <w:rPr>
          <w:rFonts w:ascii="Times New Roman" w:hAnsi="Times New Roman" w:cs="Times New Roman"/>
          <w:lang w:val="en-US"/>
        </w:rPr>
        <w:t xml:space="preserve">The </w:t>
      </w:r>
      <w:r w:rsidR="00411691">
        <w:rPr>
          <w:rFonts w:ascii="Times New Roman" w:hAnsi="Times New Roman" w:cs="Times New Roman"/>
          <w:lang w:val="en-US"/>
        </w:rPr>
        <w:t>LET values</w:t>
      </w:r>
      <w:r w:rsidR="00411691" w:rsidRPr="005814D3">
        <w:rPr>
          <w:rFonts w:ascii="Times New Roman" w:hAnsi="Times New Roman" w:cs="Times New Roman"/>
          <w:lang w:val="en-US"/>
        </w:rPr>
        <w:t xml:space="preserve"> </w:t>
      </w:r>
      <w:r w:rsidR="00411691">
        <w:rPr>
          <w:rFonts w:ascii="Times New Roman" w:hAnsi="Times New Roman" w:cs="Times New Roman"/>
          <w:lang w:val="en-US"/>
        </w:rPr>
        <w:t xml:space="preserve">(calculated form </w:t>
      </w:r>
      <w:r w:rsidR="00411691" w:rsidRPr="005814D3">
        <w:rPr>
          <w:rFonts w:ascii="Times New Roman" w:hAnsi="Times New Roman" w:cs="Times New Roman"/>
          <w:lang w:val="en-US"/>
        </w:rPr>
        <w:t>efficiency ratio</w:t>
      </w:r>
      <w:r w:rsidR="00411691">
        <w:rPr>
          <w:rFonts w:ascii="Times New Roman" w:hAnsi="Times New Roman" w:cs="Times New Roman"/>
          <w:lang w:val="en-US"/>
        </w:rPr>
        <w:t>)</w:t>
      </w:r>
      <w:r w:rsidR="00411691" w:rsidRPr="005814D3">
        <w:rPr>
          <w:rFonts w:ascii="Times New Roman" w:hAnsi="Times New Roman" w:cs="Times New Roman"/>
          <w:lang w:val="en-US"/>
        </w:rPr>
        <w:t xml:space="preserve"> for protons</w:t>
      </w:r>
      <w:r w:rsidR="00411691">
        <w:rPr>
          <w:rFonts w:ascii="Times New Roman" w:hAnsi="Times New Roman" w:cs="Times New Roman"/>
          <w:lang w:val="en-US"/>
        </w:rPr>
        <w:t>.</w:t>
      </w:r>
    </w:p>
    <w:p w:rsidR="00411691" w:rsidRPr="00411691" w:rsidRDefault="00411691" w:rsidP="00B57605">
      <w:pPr>
        <w:jc w:val="both"/>
        <w:rPr>
          <w:rFonts w:ascii="Times New Roman" w:hAnsi="Times New Roman" w:cs="Times New Roman"/>
          <w:lang w:val="en"/>
        </w:rPr>
      </w:pPr>
      <w:r w:rsidRPr="00411691">
        <w:rPr>
          <w:rFonts w:ascii="Times New Roman" w:hAnsi="Times New Roman" w:cs="Times New Roman"/>
          <w:lang w:val="en"/>
        </w:rPr>
        <w:t>This repository contains the measurement data used for the LET calculations within this study.</w:t>
      </w:r>
      <w:r>
        <w:rPr>
          <w:rFonts w:ascii="Times New Roman" w:hAnsi="Times New Roman" w:cs="Times New Roman"/>
          <w:lang w:val="en"/>
        </w:rPr>
        <w:t xml:space="preserve"> </w:t>
      </w:r>
      <w:r w:rsidRPr="00411691">
        <w:rPr>
          <w:rFonts w:ascii="Times New Roman" w:hAnsi="Times New Roman" w:cs="Times New Roman"/>
          <w:lang w:val="en"/>
        </w:rPr>
        <w:t xml:space="preserve">The </w:t>
      </w:r>
      <w:r w:rsidR="00563385" w:rsidRPr="00411691">
        <w:rPr>
          <w:rFonts w:ascii="Times New Roman" w:hAnsi="Times New Roman" w:cs="Times New Roman"/>
          <w:lang w:val="en"/>
        </w:rPr>
        <w:t>data frames</w:t>
      </w:r>
      <w:r w:rsidRPr="00411691">
        <w:rPr>
          <w:rFonts w:ascii="Times New Roman" w:hAnsi="Times New Roman" w:cs="Times New Roman"/>
          <w:lang w:val="en"/>
        </w:rPr>
        <w:t xml:space="preserve"> below contain the raw data for the LET determinations</w:t>
      </w:r>
      <w:r w:rsidR="00563385">
        <w:rPr>
          <w:rFonts w:ascii="Times New Roman" w:hAnsi="Times New Roman" w:cs="Times New Roman"/>
          <w:lang w:val="en"/>
        </w:rPr>
        <w:t>.</w:t>
      </w:r>
      <w:bookmarkStart w:id="0" w:name="_GoBack"/>
      <w:bookmarkEnd w:id="0"/>
    </w:p>
    <w:p w:rsidR="00B56609" w:rsidRDefault="00B56609" w:rsidP="00B57605">
      <w:pPr>
        <w:jc w:val="both"/>
        <w:rPr>
          <w:rFonts w:ascii="Times New Roman" w:hAnsi="Times New Roman" w:cs="Times New Roman"/>
          <w:b/>
          <w:lang w:val="en"/>
        </w:rPr>
      </w:pPr>
    </w:p>
    <w:p w:rsidR="00B56609" w:rsidRDefault="00B56609" w:rsidP="00B57605">
      <w:pPr>
        <w:jc w:val="both"/>
        <w:rPr>
          <w:rFonts w:ascii="Times New Roman" w:hAnsi="Times New Roman" w:cs="Times New Roman"/>
          <w:b/>
          <w:noProof/>
          <w:lang w:val="en-US"/>
        </w:rPr>
      </w:pPr>
      <w:r w:rsidRPr="00B70063">
        <w:rPr>
          <w:rFonts w:ascii="Times New Roman" w:hAnsi="Times New Roman" w:cs="Times New Roman"/>
          <w:b/>
          <w:lang w:val="en"/>
        </w:rPr>
        <w:t>File name explanation:</w:t>
      </w:r>
      <w:r w:rsidR="00124932">
        <w:rPr>
          <w:rFonts w:ascii="Times New Roman" w:hAnsi="Times New Roman" w:cs="Times New Roman"/>
          <w:b/>
          <w:lang w:val="en"/>
        </w:rPr>
        <w:t xml:space="preserve"> </w:t>
      </w:r>
      <w:proofErr w:type="spellStart"/>
      <w:r w:rsidR="00124932">
        <w:rPr>
          <w:rFonts w:ascii="Times New Roman" w:hAnsi="Times New Roman" w:cs="Times New Roman"/>
          <w:b/>
          <w:lang w:val="en"/>
        </w:rPr>
        <w:t>LET_rawdata</w:t>
      </w:r>
      <w:proofErr w:type="spellEnd"/>
      <w:r w:rsidRPr="00B56609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="00411691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="00124932">
        <w:rPr>
          <w:rFonts w:ascii="Times New Roman" w:hAnsi="Times New Roman" w:cs="Times New Roman"/>
          <w:b/>
          <w:noProof/>
          <w:lang w:val="en-US"/>
        </w:rPr>
        <w:tab/>
      </w:r>
      <w:r w:rsidR="00411691" w:rsidRPr="00411691">
        <w:rPr>
          <w:rFonts w:ascii="Times New Roman" w:hAnsi="Times New Roman" w:cs="Times New Roman"/>
          <w:b/>
          <w:noProof/>
          <w:highlight w:val="yellow"/>
          <w:lang w:val="en-US"/>
        </w:rPr>
        <w:t>1a</w:t>
      </w:r>
      <w:r w:rsidR="00411691" w:rsidRPr="00124932">
        <w:rPr>
          <w:rFonts w:ascii="Times New Roman" w:hAnsi="Times New Roman" w:cs="Times New Roman"/>
          <w:b/>
          <w:noProof/>
          <w:highlight w:val="cyan"/>
          <w:lang w:val="en-US"/>
        </w:rPr>
        <w:t>1_21</w:t>
      </w:r>
    </w:p>
    <w:p w:rsidR="00411691" w:rsidRPr="00B56609" w:rsidRDefault="00411691" w:rsidP="00124932">
      <w:pPr>
        <w:ind w:left="3540" w:firstLine="708"/>
        <w:jc w:val="both"/>
        <w:rPr>
          <w:rFonts w:ascii="Times New Roman" w:hAnsi="Times New Roman" w:cs="Times New Roman"/>
          <w:lang w:val="en-US"/>
        </w:rPr>
      </w:pPr>
      <w:r w:rsidRPr="00411691">
        <w:rPr>
          <w:rFonts w:ascii="Times New Roman" w:hAnsi="Times New Roman" w:cs="Times New Roman"/>
          <w:highlight w:val="yellow"/>
          <w:lang w:val="en-US"/>
        </w:rPr>
        <w:t>Position during irradiation</w:t>
      </w:r>
      <w:r>
        <w:rPr>
          <w:rFonts w:ascii="Times New Roman" w:hAnsi="Times New Roman" w:cs="Times New Roman"/>
          <w:lang w:val="en-US"/>
        </w:rPr>
        <w:t>/</w:t>
      </w:r>
      <w:r w:rsidR="00124932" w:rsidRPr="00124932">
        <w:rPr>
          <w:rFonts w:ascii="Times New Roman" w:hAnsi="Times New Roman" w:cs="Times New Roman"/>
          <w:highlight w:val="cyan"/>
          <w:lang w:val="en-US"/>
        </w:rPr>
        <w:t>consecutive detector number</w:t>
      </w:r>
    </w:p>
    <w:sectPr w:rsidR="00411691" w:rsidRPr="00B56609" w:rsidSect="00B440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F1BE2"/>
    <w:multiLevelType w:val="hybridMultilevel"/>
    <w:tmpl w:val="3BAA37CC"/>
    <w:lvl w:ilvl="0" w:tplc="0415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304"/>
    <w:rsid w:val="000579EE"/>
    <w:rsid w:val="00087E40"/>
    <w:rsid w:val="00124932"/>
    <w:rsid w:val="001A3E9E"/>
    <w:rsid w:val="00242BA4"/>
    <w:rsid w:val="00266D11"/>
    <w:rsid w:val="00331F33"/>
    <w:rsid w:val="00391882"/>
    <w:rsid w:val="003B5FAC"/>
    <w:rsid w:val="003E291D"/>
    <w:rsid w:val="00411691"/>
    <w:rsid w:val="0041443E"/>
    <w:rsid w:val="00420C46"/>
    <w:rsid w:val="00436F1E"/>
    <w:rsid w:val="00467A7B"/>
    <w:rsid w:val="00516E46"/>
    <w:rsid w:val="00563385"/>
    <w:rsid w:val="005814D3"/>
    <w:rsid w:val="005B37C2"/>
    <w:rsid w:val="005C2B4C"/>
    <w:rsid w:val="007932A9"/>
    <w:rsid w:val="008039EF"/>
    <w:rsid w:val="0084293F"/>
    <w:rsid w:val="00911BF6"/>
    <w:rsid w:val="009C0304"/>
    <w:rsid w:val="00A74682"/>
    <w:rsid w:val="00AE4E69"/>
    <w:rsid w:val="00B440B5"/>
    <w:rsid w:val="00B56609"/>
    <w:rsid w:val="00B57605"/>
    <w:rsid w:val="00B70063"/>
    <w:rsid w:val="00BA26E6"/>
    <w:rsid w:val="00C26605"/>
    <w:rsid w:val="00C273D2"/>
    <w:rsid w:val="00C97154"/>
    <w:rsid w:val="00D27C73"/>
    <w:rsid w:val="00D36A43"/>
    <w:rsid w:val="00D657BF"/>
    <w:rsid w:val="00DE5095"/>
    <w:rsid w:val="00DE6D97"/>
    <w:rsid w:val="00E35E52"/>
    <w:rsid w:val="00EB56A7"/>
    <w:rsid w:val="00F7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0F82DC"/>
  <w15:chartTrackingRefBased/>
  <w15:docId w15:val="{04890138-EFC9-47B7-B859-BAC345F9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57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57605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omylnaczcionkaakapitu"/>
    <w:rsid w:val="00B57605"/>
  </w:style>
  <w:style w:type="character" w:styleId="Hipercze">
    <w:name w:val="Hyperlink"/>
    <w:basedOn w:val="Domylnaczcionkaakapitu"/>
    <w:uiPriority w:val="99"/>
    <w:semiHidden/>
    <w:unhideWhenUsed/>
    <w:rsid w:val="00B440B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40B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579E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2032</Characters>
  <Application>Microsoft Office Word</Application>
  <DocSecurity>0</DocSecurity>
  <Lines>33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Michał Sądel</cp:lastModifiedBy>
  <cp:revision>6</cp:revision>
  <dcterms:created xsi:type="dcterms:W3CDTF">2025-03-04T10:10:00Z</dcterms:created>
  <dcterms:modified xsi:type="dcterms:W3CDTF">2025-03-05T11:01:00Z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c6a84cf44ba71f2282766a787f1174a55b482f88220490e84a5f5aade5aa2160</vt:lpwstr>
  </property>
</Properties>
</file>